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9DF2" w14:textId="2F328A6D" w:rsidR="00EA6115" w:rsidRPr="00C01910" w:rsidRDefault="0022282B" w:rsidP="00C01910">
      <w:pPr>
        <w:jc w:val="center"/>
        <w:rPr>
          <w:b/>
          <w:bCs/>
          <w:sz w:val="32"/>
          <w:szCs w:val="32"/>
          <w:u w:val="single"/>
        </w:rPr>
      </w:pPr>
      <w:r w:rsidRPr="00C01910">
        <w:rPr>
          <w:b/>
          <w:bCs/>
          <w:sz w:val="32"/>
          <w:szCs w:val="32"/>
          <w:u w:val="single"/>
        </w:rPr>
        <w:t>3.03.23 First Friday</w:t>
      </w:r>
      <w:r w:rsidR="00C01910" w:rsidRPr="00C01910">
        <w:rPr>
          <w:b/>
          <w:bCs/>
          <w:sz w:val="32"/>
          <w:szCs w:val="32"/>
          <w:u w:val="single"/>
        </w:rPr>
        <w:t>:</w:t>
      </w:r>
      <w:r w:rsidRPr="00C01910">
        <w:rPr>
          <w:b/>
          <w:bCs/>
          <w:sz w:val="32"/>
          <w:szCs w:val="32"/>
          <w:u w:val="single"/>
        </w:rPr>
        <w:t xml:space="preserve"> </w:t>
      </w:r>
      <w:r w:rsidR="00C01910" w:rsidRPr="00C01910">
        <w:rPr>
          <w:b/>
          <w:bCs/>
          <w:sz w:val="32"/>
          <w:szCs w:val="32"/>
          <w:u w:val="single"/>
        </w:rPr>
        <w:t xml:space="preserve">Administrative Rule Changes and How They Impact You and Those You Mentor </w:t>
      </w:r>
      <w:r w:rsidR="00BC7686">
        <w:rPr>
          <w:b/>
          <w:bCs/>
          <w:sz w:val="32"/>
          <w:szCs w:val="32"/>
          <w:u w:val="single"/>
        </w:rPr>
        <w:t>(</w:t>
      </w:r>
      <w:r w:rsidR="00BC7686" w:rsidRPr="00BC7686">
        <w:rPr>
          <w:b/>
          <w:bCs/>
          <w:sz w:val="32"/>
          <w:szCs w:val="32"/>
          <w:u w:val="single"/>
        </w:rPr>
        <w:t>Kyle Lazell</w:t>
      </w:r>
      <w:r w:rsidR="00BC7686">
        <w:rPr>
          <w:b/>
          <w:bCs/>
          <w:sz w:val="32"/>
          <w:szCs w:val="32"/>
          <w:u w:val="single"/>
        </w:rPr>
        <w:t xml:space="preserve">) </w:t>
      </w:r>
      <w:r w:rsidR="00C01910" w:rsidRPr="00C01910">
        <w:rPr>
          <w:b/>
          <w:bCs/>
          <w:sz w:val="32"/>
          <w:szCs w:val="32"/>
          <w:u w:val="single"/>
        </w:rPr>
        <w:t xml:space="preserve">- </w:t>
      </w:r>
      <w:r w:rsidR="005E3759">
        <w:rPr>
          <w:b/>
          <w:bCs/>
          <w:sz w:val="32"/>
          <w:szCs w:val="32"/>
          <w:u w:val="single"/>
        </w:rPr>
        <w:t>A</w:t>
      </w:r>
      <w:r w:rsidRPr="00C01910">
        <w:rPr>
          <w:b/>
          <w:bCs/>
          <w:sz w:val="32"/>
          <w:szCs w:val="32"/>
          <w:u w:val="single"/>
        </w:rPr>
        <w:t>nswered Questions</w:t>
      </w:r>
    </w:p>
    <w:p w14:paraId="56E19B89" w14:textId="2818B81A" w:rsidR="0022282B" w:rsidRDefault="0022282B"/>
    <w:p w14:paraId="575B9569" w14:textId="2182EDEB" w:rsidR="0022282B" w:rsidRDefault="0022282B" w:rsidP="0022282B">
      <w:pPr>
        <w:pStyle w:val="ListParagraph"/>
        <w:numPr>
          <w:ilvl w:val="0"/>
          <w:numId w:val="1"/>
        </w:numPr>
        <w:rPr>
          <w:sz w:val="24"/>
          <w:szCs w:val="24"/>
        </w:rPr>
      </w:pPr>
      <w:r w:rsidRPr="00C9664E">
        <w:rPr>
          <w:sz w:val="24"/>
          <w:szCs w:val="24"/>
        </w:rPr>
        <w:t xml:space="preserve">Page 12 of the handouts PDF seems to suggest all applicants now apply directly to NCEES - not just those registering for the FE Exam. If I heard Kyle right, only those registering for the FE exam are the ones authorized to register directly with NCEES. Which is it? </w:t>
      </w:r>
      <w:r w:rsidRPr="00C9664E">
        <w:rPr>
          <w:b/>
          <w:bCs/>
          <w:sz w:val="24"/>
          <w:szCs w:val="24"/>
        </w:rPr>
        <w:t>Related Question:</w:t>
      </w:r>
      <w:r w:rsidRPr="00C9664E">
        <w:rPr>
          <w:sz w:val="24"/>
          <w:szCs w:val="24"/>
        </w:rPr>
        <w:t xml:space="preserve"> That answer was a bit confusing. </w:t>
      </w:r>
      <w:proofErr w:type="gramStart"/>
      <w:r w:rsidRPr="00C9664E">
        <w:rPr>
          <w:sz w:val="24"/>
          <w:szCs w:val="24"/>
        </w:rPr>
        <w:t>So</w:t>
      </w:r>
      <w:proofErr w:type="gramEnd"/>
      <w:r w:rsidRPr="00C9664E">
        <w:rPr>
          <w:sz w:val="24"/>
          <w:szCs w:val="24"/>
        </w:rPr>
        <w:t xml:space="preserve"> candidates for both FE and PE will register directly with NCEES? That is what I thought I heard. Please clarify!</w:t>
      </w:r>
    </w:p>
    <w:p w14:paraId="503280A4" w14:textId="030F8786" w:rsidR="00C9664E" w:rsidRPr="00C9664E" w:rsidRDefault="004D7DEF" w:rsidP="00C9664E">
      <w:pPr>
        <w:pStyle w:val="ListParagraph"/>
        <w:numPr>
          <w:ilvl w:val="1"/>
          <w:numId w:val="1"/>
        </w:numPr>
        <w:rPr>
          <w:sz w:val="24"/>
          <w:szCs w:val="24"/>
        </w:rPr>
      </w:pPr>
      <w:r>
        <w:rPr>
          <w:rFonts w:ascii="Segoe Condensed" w:hAnsi="Segoe Condensed"/>
          <w:i/>
          <w:iCs/>
          <w:sz w:val="24"/>
          <w:szCs w:val="24"/>
        </w:rPr>
        <w:t xml:space="preserve">Any applicant may register for the FE and/or PE exam directly with NCEES.  Board pre-approval is no longer required.  </w:t>
      </w:r>
      <w:r>
        <w:rPr>
          <w:rFonts w:ascii="Segoe Condensed" w:hAnsi="Segoe Condensed"/>
          <w:i/>
          <w:iCs/>
          <w:sz w:val="24"/>
          <w:szCs w:val="24"/>
        </w:rPr>
        <w:br/>
      </w:r>
    </w:p>
    <w:p w14:paraId="2CB2CD07" w14:textId="4FAC5377" w:rsidR="0022282B" w:rsidRDefault="0022282B" w:rsidP="0022282B">
      <w:pPr>
        <w:pStyle w:val="ListParagraph"/>
        <w:numPr>
          <w:ilvl w:val="0"/>
          <w:numId w:val="1"/>
        </w:numPr>
        <w:rPr>
          <w:sz w:val="24"/>
          <w:szCs w:val="24"/>
        </w:rPr>
      </w:pPr>
      <w:r w:rsidRPr="00C9664E">
        <w:rPr>
          <w:sz w:val="24"/>
          <w:szCs w:val="24"/>
        </w:rPr>
        <w:t>Under the new Rules Primary responsibility is no longer required for initial licensure, correct?</w:t>
      </w:r>
    </w:p>
    <w:p w14:paraId="3BAC3E0C" w14:textId="19DCDFD0" w:rsidR="00C9664E" w:rsidRPr="00C9664E" w:rsidRDefault="004D7DEF" w:rsidP="00C9664E">
      <w:pPr>
        <w:pStyle w:val="ListParagraph"/>
        <w:numPr>
          <w:ilvl w:val="1"/>
          <w:numId w:val="1"/>
        </w:numPr>
        <w:rPr>
          <w:sz w:val="24"/>
          <w:szCs w:val="24"/>
        </w:rPr>
      </w:pPr>
      <w:r>
        <w:rPr>
          <w:rFonts w:ascii="Segoe Condensed" w:hAnsi="Segoe Condensed"/>
          <w:i/>
          <w:iCs/>
          <w:sz w:val="24"/>
          <w:szCs w:val="24"/>
        </w:rPr>
        <w:t xml:space="preserve">Yes, that is correct.  P.R. was removed and as a result, initial license applicants may opt to submit their experience through an NCEES Record. </w:t>
      </w:r>
      <w:r>
        <w:rPr>
          <w:rFonts w:ascii="Segoe Condensed" w:hAnsi="Segoe Condensed"/>
          <w:i/>
          <w:iCs/>
          <w:sz w:val="24"/>
          <w:szCs w:val="24"/>
        </w:rPr>
        <w:br/>
      </w:r>
    </w:p>
    <w:p w14:paraId="210AD985" w14:textId="1B169691" w:rsidR="0022282B" w:rsidRDefault="008E47BB" w:rsidP="0022282B">
      <w:pPr>
        <w:pStyle w:val="ListParagraph"/>
        <w:numPr>
          <w:ilvl w:val="0"/>
          <w:numId w:val="1"/>
        </w:numPr>
        <w:rPr>
          <w:sz w:val="24"/>
          <w:szCs w:val="24"/>
        </w:rPr>
      </w:pPr>
      <w:r w:rsidRPr="00C9664E">
        <w:rPr>
          <w:sz w:val="24"/>
          <w:szCs w:val="24"/>
        </w:rPr>
        <w:t xml:space="preserve">Is the CEU requirement now 18 hours per year ( i.e. including Rules and Administration, Sexual </w:t>
      </w:r>
      <w:r w:rsidR="004D7DEF" w:rsidRPr="00C9664E">
        <w:rPr>
          <w:sz w:val="24"/>
          <w:szCs w:val="24"/>
        </w:rPr>
        <w:t>Harassment</w:t>
      </w:r>
      <w:r w:rsidRPr="00C9664E">
        <w:rPr>
          <w:sz w:val="24"/>
          <w:szCs w:val="24"/>
        </w:rPr>
        <w:t>, Professional Conduct) ?</w:t>
      </w:r>
    </w:p>
    <w:p w14:paraId="5F27D390" w14:textId="0CBDCBB1" w:rsidR="00C9664E" w:rsidRPr="00C9664E" w:rsidRDefault="004D7DEF" w:rsidP="00C9664E">
      <w:pPr>
        <w:pStyle w:val="ListParagraph"/>
        <w:numPr>
          <w:ilvl w:val="1"/>
          <w:numId w:val="1"/>
        </w:numPr>
        <w:rPr>
          <w:sz w:val="24"/>
          <w:szCs w:val="24"/>
        </w:rPr>
      </w:pPr>
      <w:r>
        <w:rPr>
          <w:rFonts w:ascii="Segoe Condensed" w:hAnsi="Segoe Condensed"/>
          <w:i/>
          <w:iCs/>
          <w:sz w:val="24"/>
          <w:szCs w:val="24"/>
        </w:rPr>
        <w:t xml:space="preserve">A total of 30 PDHs are required for each renewal.  There are 3 core courses (Statutes/Rules, Prof. Conduct/Ethics and Sexual Harassment Prevention), and the remaining 27 hours are elective.  </w:t>
      </w:r>
    </w:p>
    <w:p w14:paraId="0ED1AC18" w14:textId="28859B5F" w:rsidR="008E47BB" w:rsidRDefault="008F5A7E" w:rsidP="0022282B">
      <w:pPr>
        <w:pStyle w:val="ListParagraph"/>
        <w:numPr>
          <w:ilvl w:val="0"/>
          <w:numId w:val="1"/>
        </w:numPr>
        <w:rPr>
          <w:sz w:val="24"/>
          <w:szCs w:val="24"/>
        </w:rPr>
      </w:pPr>
      <w:r w:rsidRPr="00C9664E">
        <w:rPr>
          <w:sz w:val="24"/>
          <w:szCs w:val="24"/>
        </w:rPr>
        <w:t>Are we required to submit the PDH log, or is it still random?</w:t>
      </w:r>
    </w:p>
    <w:p w14:paraId="20FF1C49" w14:textId="2336D563" w:rsidR="00C9664E" w:rsidRPr="00C9664E" w:rsidRDefault="004D7DEF" w:rsidP="00C9664E">
      <w:pPr>
        <w:pStyle w:val="ListParagraph"/>
        <w:numPr>
          <w:ilvl w:val="1"/>
          <w:numId w:val="1"/>
        </w:numPr>
        <w:rPr>
          <w:sz w:val="24"/>
          <w:szCs w:val="24"/>
        </w:rPr>
      </w:pPr>
      <w:r>
        <w:rPr>
          <w:rFonts w:ascii="Segoe Condensed" w:hAnsi="Segoe Condensed"/>
          <w:i/>
          <w:iCs/>
          <w:sz w:val="24"/>
          <w:szCs w:val="24"/>
        </w:rPr>
        <w:t xml:space="preserve">DPR does not require submission of PDHs for general renewal.  If you fail to renew and must reinstate your license or you are audited, you will need to provide evidence of your PDHs.  Which may be submitted via an ISPE certificate, NCEES CPD report, etc.  </w:t>
      </w:r>
      <w:r>
        <w:rPr>
          <w:rFonts w:ascii="Segoe Condensed" w:hAnsi="Segoe Condensed"/>
          <w:i/>
          <w:iCs/>
          <w:sz w:val="24"/>
          <w:szCs w:val="24"/>
        </w:rPr>
        <w:br/>
      </w:r>
    </w:p>
    <w:p w14:paraId="11296F47" w14:textId="177DEADC" w:rsidR="008F5A7E" w:rsidRDefault="002E7891" w:rsidP="0022282B">
      <w:pPr>
        <w:pStyle w:val="ListParagraph"/>
        <w:numPr>
          <w:ilvl w:val="0"/>
          <w:numId w:val="1"/>
        </w:numPr>
        <w:rPr>
          <w:sz w:val="24"/>
          <w:szCs w:val="24"/>
        </w:rPr>
      </w:pPr>
      <w:r w:rsidRPr="00C9664E">
        <w:rPr>
          <w:sz w:val="24"/>
          <w:szCs w:val="24"/>
        </w:rPr>
        <w:t>PDH hours used for PE cannot overlap for SE hours, correct?</w:t>
      </w:r>
    </w:p>
    <w:p w14:paraId="1AC5E65C" w14:textId="6943C1E1" w:rsidR="00C9664E" w:rsidRPr="00C9664E" w:rsidRDefault="004D7DEF" w:rsidP="00C9664E">
      <w:pPr>
        <w:pStyle w:val="ListParagraph"/>
        <w:numPr>
          <w:ilvl w:val="1"/>
          <w:numId w:val="1"/>
        </w:numPr>
        <w:rPr>
          <w:sz w:val="24"/>
          <w:szCs w:val="24"/>
        </w:rPr>
      </w:pPr>
      <w:r w:rsidRPr="004D7DEF">
        <w:rPr>
          <w:rFonts w:ascii="Segoe Condensed" w:hAnsi="Segoe Condensed"/>
          <w:i/>
          <w:iCs/>
          <w:sz w:val="24"/>
          <w:szCs w:val="24"/>
        </w:rPr>
        <w:t>Pursuant to Section 1380.325 (g) of the Rules:</w:t>
      </w:r>
      <w:r>
        <w:rPr>
          <w:sz w:val="24"/>
          <w:szCs w:val="24"/>
        </w:rPr>
        <w:t xml:space="preserve"> </w:t>
      </w:r>
      <w:r>
        <w:rPr>
          <w:sz w:val="24"/>
          <w:szCs w:val="24"/>
        </w:rPr>
        <w:br/>
      </w:r>
      <w:r w:rsidRPr="004D7DEF">
        <w:rPr>
          <w:rFonts w:ascii="Segoe Condensed" w:hAnsi="Segoe Condensed"/>
          <w:i/>
          <w:iCs/>
          <w:color w:val="000000"/>
          <w:sz w:val="24"/>
          <w:szCs w:val="24"/>
        </w:rPr>
        <w:t xml:space="preserve">PDHs that are structural in nature shall not be accepted </w:t>
      </w:r>
      <w:r w:rsidRPr="00414186">
        <w:rPr>
          <w:rFonts w:ascii="Segoe Condensed" w:hAnsi="Segoe Condensed"/>
          <w:i/>
          <w:iCs/>
          <w:color w:val="000000"/>
          <w:sz w:val="24"/>
          <w:szCs w:val="24"/>
          <w:highlight w:val="cyan"/>
        </w:rPr>
        <w:t>unless licensee can substantiate how the course enhances their professional engineer license,</w:t>
      </w:r>
      <w:r w:rsidRPr="004D7DEF">
        <w:rPr>
          <w:rFonts w:ascii="Segoe Condensed" w:hAnsi="Segoe Condensed"/>
          <w:i/>
          <w:iCs/>
          <w:color w:val="000000"/>
          <w:sz w:val="24"/>
          <w:szCs w:val="24"/>
        </w:rPr>
        <w:t xml:space="preserve"> since a professional engineer in Illinois cannot legally offer or perform structural services.</w:t>
      </w:r>
      <w:r w:rsidR="00414186">
        <w:rPr>
          <w:rFonts w:ascii="Segoe Condensed" w:hAnsi="Segoe Condensed"/>
          <w:i/>
          <w:iCs/>
          <w:color w:val="000000"/>
          <w:sz w:val="24"/>
          <w:szCs w:val="24"/>
        </w:rPr>
        <w:br/>
      </w:r>
      <w:r w:rsidR="00414186">
        <w:rPr>
          <w:rFonts w:ascii="Segoe Condensed" w:hAnsi="Segoe Condensed"/>
          <w:i/>
          <w:iCs/>
          <w:color w:val="000000"/>
          <w:sz w:val="24"/>
          <w:szCs w:val="24"/>
        </w:rPr>
        <w:br/>
        <w:t xml:space="preserve">Also, general courses like “engineering ethics” could satisfy the requirement for both the PE and SE licenses in Illinois.  </w:t>
      </w:r>
      <w:r>
        <w:rPr>
          <w:sz w:val="24"/>
          <w:szCs w:val="24"/>
        </w:rPr>
        <w:br/>
      </w:r>
    </w:p>
    <w:p w14:paraId="3F2FB9AD" w14:textId="21E3278D" w:rsidR="002E7891" w:rsidRDefault="008F29E0" w:rsidP="0022282B">
      <w:pPr>
        <w:pStyle w:val="ListParagraph"/>
        <w:numPr>
          <w:ilvl w:val="0"/>
          <w:numId w:val="1"/>
        </w:numPr>
        <w:rPr>
          <w:sz w:val="24"/>
          <w:szCs w:val="24"/>
        </w:rPr>
      </w:pPr>
      <w:r w:rsidRPr="00C9664E">
        <w:rPr>
          <w:sz w:val="24"/>
          <w:szCs w:val="24"/>
        </w:rPr>
        <w:t>Can you give examples of topics or programs will fall under the new requirement for professional conduct and/or ethics?</w:t>
      </w:r>
    </w:p>
    <w:p w14:paraId="1FC4446E" w14:textId="2E86DBB8" w:rsidR="00C9664E" w:rsidRPr="00C9664E" w:rsidRDefault="00414186" w:rsidP="00C9664E">
      <w:pPr>
        <w:pStyle w:val="ListParagraph"/>
        <w:numPr>
          <w:ilvl w:val="1"/>
          <w:numId w:val="1"/>
        </w:numPr>
        <w:rPr>
          <w:sz w:val="24"/>
          <w:szCs w:val="24"/>
        </w:rPr>
      </w:pPr>
      <w:r>
        <w:rPr>
          <w:rFonts w:ascii="Segoe Condensed" w:hAnsi="Segoe Condensed"/>
          <w:i/>
          <w:iCs/>
          <w:color w:val="000000"/>
          <w:sz w:val="24"/>
          <w:szCs w:val="24"/>
        </w:rPr>
        <w:lastRenderedPageBreak/>
        <w:t xml:space="preserve">As mentioned above, a course on engineering ethics would satisfy the requirement.  </w:t>
      </w:r>
      <w:r>
        <w:rPr>
          <w:rFonts w:ascii="Segoe Condensed" w:hAnsi="Segoe Condensed"/>
          <w:i/>
          <w:iCs/>
          <w:color w:val="000000"/>
          <w:sz w:val="24"/>
          <w:szCs w:val="24"/>
        </w:rPr>
        <w:br/>
      </w:r>
    </w:p>
    <w:p w14:paraId="3FBA6A98" w14:textId="77777777" w:rsidR="00871DB6" w:rsidRDefault="003E68F2" w:rsidP="00871DB6">
      <w:pPr>
        <w:pStyle w:val="ListParagraph"/>
        <w:numPr>
          <w:ilvl w:val="0"/>
          <w:numId w:val="1"/>
        </w:numPr>
        <w:rPr>
          <w:sz w:val="24"/>
          <w:szCs w:val="24"/>
        </w:rPr>
      </w:pPr>
      <w:r w:rsidRPr="00C9664E">
        <w:rPr>
          <w:sz w:val="24"/>
          <w:szCs w:val="24"/>
        </w:rPr>
        <w:t>Why does structural experience not count toward a PE in Illinois?</w:t>
      </w:r>
      <w:r w:rsidR="007814F8" w:rsidRPr="00C9664E">
        <w:rPr>
          <w:sz w:val="24"/>
          <w:szCs w:val="24"/>
        </w:rPr>
        <w:t xml:space="preserve"> </w:t>
      </w:r>
    </w:p>
    <w:p w14:paraId="330A78FA" w14:textId="56111938" w:rsidR="00871DB6" w:rsidRPr="00871DB6" w:rsidRDefault="00871DB6" w:rsidP="00871DB6">
      <w:pPr>
        <w:pStyle w:val="ListParagraph"/>
        <w:numPr>
          <w:ilvl w:val="1"/>
          <w:numId w:val="1"/>
        </w:numPr>
        <w:rPr>
          <w:sz w:val="24"/>
          <w:szCs w:val="24"/>
        </w:rPr>
      </w:pPr>
      <w:r w:rsidRPr="00871DB6">
        <w:rPr>
          <w:rFonts w:ascii="Segoe Condensed" w:hAnsi="Segoe Condensed"/>
          <w:i/>
          <w:iCs/>
          <w:sz w:val="24"/>
          <w:szCs w:val="24"/>
        </w:rPr>
        <w:t xml:space="preserve">In Illinois, the Professional and Structural Engineer professions are licensed separately.  Each </w:t>
      </w:r>
      <w:r w:rsidR="006549D5">
        <w:rPr>
          <w:rFonts w:ascii="Segoe Condensed" w:hAnsi="Segoe Condensed"/>
          <w:i/>
          <w:iCs/>
          <w:sz w:val="24"/>
          <w:szCs w:val="24"/>
        </w:rPr>
        <w:t>has</w:t>
      </w:r>
      <w:r w:rsidRPr="00871DB6">
        <w:rPr>
          <w:rFonts w:ascii="Segoe Condensed" w:hAnsi="Segoe Condensed"/>
          <w:i/>
          <w:iCs/>
          <w:sz w:val="24"/>
          <w:szCs w:val="24"/>
        </w:rPr>
        <w:t xml:space="preserve"> separate requirements for education, </w:t>
      </w:r>
      <w:r w:rsidR="006549D5" w:rsidRPr="00871DB6">
        <w:rPr>
          <w:rFonts w:ascii="Segoe Condensed" w:hAnsi="Segoe Condensed"/>
          <w:i/>
          <w:iCs/>
          <w:sz w:val="24"/>
          <w:szCs w:val="24"/>
        </w:rPr>
        <w:t>examination,</w:t>
      </w:r>
      <w:r w:rsidRPr="00871DB6">
        <w:rPr>
          <w:rFonts w:ascii="Segoe Condensed" w:hAnsi="Segoe Condensed"/>
          <w:i/>
          <w:iCs/>
          <w:sz w:val="24"/>
          <w:szCs w:val="24"/>
        </w:rPr>
        <w:t xml:space="preserve"> and experience.  Accepted experience for the PE license may be obtained in the definition under Section 4 (o) the PE Practice Act of 1989 (which covers civil and geotechnical engineering, not structural).  Structural experience is governed under Section 5 of the Structural Engineer Practice Act of 1989 and is outside the scope of practice for the PE profession.  As such, no structural experience can be accepted for the PE license.  </w:t>
      </w:r>
    </w:p>
    <w:p w14:paraId="25A63861" w14:textId="77777777" w:rsidR="00871DB6" w:rsidRDefault="00871DB6" w:rsidP="00871DB6">
      <w:pPr>
        <w:pStyle w:val="ListParagraph"/>
        <w:rPr>
          <w:sz w:val="24"/>
          <w:szCs w:val="24"/>
        </w:rPr>
      </w:pPr>
    </w:p>
    <w:p w14:paraId="64237FD9" w14:textId="77777777" w:rsidR="00871DB6" w:rsidRDefault="007814F8" w:rsidP="00871DB6">
      <w:pPr>
        <w:pStyle w:val="ListParagraph"/>
        <w:numPr>
          <w:ilvl w:val="0"/>
          <w:numId w:val="1"/>
        </w:numPr>
        <w:rPr>
          <w:sz w:val="24"/>
          <w:szCs w:val="24"/>
        </w:rPr>
      </w:pPr>
      <w:r w:rsidRPr="00C9664E">
        <w:rPr>
          <w:b/>
          <w:bCs/>
          <w:sz w:val="24"/>
          <w:szCs w:val="24"/>
        </w:rPr>
        <w:t>Related Question</w:t>
      </w:r>
      <w:r w:rsidR="00F42206" w:rsidRPr="00C9664E">
        <w:rPr>
          <w:b/>
          <w:bCs/>
          <w:sz w:val="24"/>
          <w:szCs w:val="24"/>
        </w:rPr>
        <w:t xml:space="preserve">: </w:t>
      </w:r>
      <w:r w:rsidR="00F42206" w:rsidRPr="00C9664E">
        <w:rPr>
          <w:sz w:val="24"/>
          <w:szCs w:val="24"/>
        </w:rPr>
        <w:t xml:space="preserve">Why does IL not accept structural experience as experience for PE licensing when the PE exam has a Structural emphasis afternoon </w:t>
      </w:r>
      <w:proofErr w:type="gramStart"/>
      <w:r w:rsidR="00F42206" w:rsidRPr="00C9664E">
        <w:rPr>
          <w:sz w:val="24"/>
          <w:szCs w:val="24"/>
        </w:rPr>
        <w:t>section</w:t>
      </w:r>
      <w:proofErr w:type="gramEnd"/>
      <w:r w:rsidR="00F42206" w:rsidRPr="00C9664E">
        <w:rPr>
          <w:sz w:val="24"/>
          <w:szCs w:val="24"/>
        </w:rPr>
        <w:t xml:space="preserve"> and that individual may need to get this PE license to be able to transfer it to other states like MO and IA that only requires a PE to perform structural engineering and do not require SE licenses.</w:t>
      </w:r>
    </w:p>
    <w:p w14:paraId="3FDEABF2" w14:textId="6E6561AF" w:rsidR="00871DB6" w:rsidRPr="00871DB6" w:rsidRDefault="00871DB6" w:rsidP="00871DB6">
      <w:pPr>
        <w:pStyle w:val="ListParagraph"/>
        <w:numPr>
          <w:ilvl w:val="1"/>
          <w:numId w:val="1"/>
        </w:numPr>
        <w:rPr>
          <w:rFonts w:ascii="Segoe Condensed" w:hAnsi="Segoe Condensed"/>
          <w:i/>
          <w:iCs/>
          <w:sz w:val="24"/>
          <w:szCs w:val="24"/>
        </w:rPr>
      </w:pPr>
      <w:r>
        <w:rPr>
          <w:rFonts w:ascii="Segoe Condensed" w:hAnsi="Segoe Condensed"/>
          <w:i/>
          <w:iCs/>
          <w:sz w:val="24"/>
          <w:szCs w:val="24"/>
        </w:rPr>
        <w:t xml:space="preserve">The NCEES PE </w:t>
      </w:r>
      <w:r w:rsidRPr="00871DB6">
        <w:rPr>
          <w:rFonts w:ascii="Segoe Condensed" w:hAnsi="Segoe Condensed"/>
          <w:i/>
          <w:iCs/>
          <w:sz w:val="24"/>
          <w:szCs w:val="24"/>
        </w:rPr>
        <w:t>Civil/Structural exam is an 8</w:t>
      </w:r>
      <w:r>
        <w:rPr>
          <w:rFonts w:ascii="Segoe Condensed" w:hAnsi="Segoe Condensed"/>
          <w:i/>
          <w:iCs/>
          <w:sz w:val="24"/>
          <w:szCs w:val="24"/>
        </w:rPr>
        <w:t>-</w:t>
      </w:r>
      <w:r w:rsidRPr="00871DB6">
        <w:rPr>
          <w:rFonts w:ascii="Segoe Condensed" w:hAnsi="Segoe Condensed"/>
          <w:i/>
          <w:iCs/>
          <w:sz w:val="24"/>
          <w:szCs w:val="24"/>
        </w:rPr>
        <w:t xml:space="preserve">hour PE exam encompassing the Civil and Structural depth/breadth.  </w:t>
      </w:r>
      <w:r w:rsidR="006549D5" w:rsidRPr="00871DB6">
        <w:rPr>
          <w:rFonts w:ascii="Segoe Condensed" w:hAnsi="Segoe Condensed"/>
          <w:i/>
          <w:iCs/>
          <w:sz w:val="24"/>
          <w:szCs w:val="24"/>
        </w:rPr>
        <w:t xml:space="preserve">The Civil exam has several afternoon portions available, however they all are considered the Civil PE exam. </w:t>
      </w:r>
    </w:p>
    <w:p w14:paraId="61601EEC" w14:textId="77777777" w:rsidR="00C9664E" w:rsidRPr="00C9664E" w:rsidRDefault="00C9664E" w:rsidP="00871DB6">
      <w:pPr>
        <w:pStyle w:val="ListParagraph"/>
        <w:ind w:left="1440"/>
        <w:rPr>
          <w:sz w:val="24"/>
          <w:szCs w:val="24"/>
        </w:rPr>
      </w:pPr>
    </w:p>
    <w:p w14:paraId="58B51C62" w14:textId="44067C36" w:rsidR="003E68F2" w:rsidRDefault="00A21E30" w:rsidP="0022282B">
      <w:pPr>
        <w:pStyle w:val="ListParagraph"/>
        <w:numPr>
          <w:ilvl w:val="0"/>
          <w:numId w:val="1"/>
        </w:numPr>
        <w:rPr>
          <w:sz w:val="24"/>
          <w:szCs w:val="24"/>
        </w:rPr>
      </w:pPr>
      <w:r w:rsidRPr="00C9664E">
        <w:rPr>
          <w:sz w:val="24"/>
          <w:szCs w:val="24"/>
        </w:rPr>
        <w:t xml:space="preserve">Can a PEs employer required employee annual certification of its company polices satisfy the 1 </w:t>
      </w:r>
      <w:proofErr w:type="spellStart"/>
      <w:r w:rsidRPr="00C9664E">
        <w:rPr>
          <w:sz w:val="24"/>
          <w:szCs w:val="24"/>
        </w:rPr>
        <w:t>hr</w:t>
      </w:r>
      <w:proofErr w:type="spellEnd"/>
      <w:r w:rsidRPr="00C9664E">
        <w:rPr>
          <w:sz w:val="24"/>
          <w:szCs w:val="24"/>
        </w:rPr>
        <w:t xml:space="preserve"> ethics and practices requirement.  </w:t>
      </w:r>
    </w:p>
    <w:p w14:paraId="70F85BDD" w14:textId="2B2A0F77" w:rsidR="00C9664E" w:rsidRPr="00C9664E" w:rsidRDefault="006549D5" w:rsidP="00C9664E">
      <w:pPr>
        <w:pStyle w:val="ListParagraph"/>
        <w:numPr>
          <w:ilvl w:val="1"/>
          <w:numId w:val="1"/>
        </w:numPr>
        <w:rPr>
          <w:sz w:val="24"/>
          <w:szCs w:val="24"/>
        </w:rPr>
      </w:pPr>
      <w:r>
        <w:rPr>
          <w:rFonts w:ascii="Segoe Condensed" w:hAnsi="Segoe Condensed"/>
          <w:i/>
          <w:iCs/>
          <w:sz w:val="24"/>
          <w:szCs w:val="24"/>
        </w:rPr>
        <w:t xml:space="preserve">Yes, it is possible that an employer’s course could satisfy the intent of the requirement.  </w:t>
      </w:r>
      <w:r>
        <w:rPr>
          <w:rFonts w:ascii="Segoe Condensed" w:hAnsi="Segoe Condensed"/>
          <w:i/>
          <w:iCs/>
          <w:sz w:val="24"/>
          <w:szCs w:val="24"/>
        </w:rPr>
        <w:br/>
      </w:r>
    </w:p>
    <w:p w14:paraId="45C4106C" w14:textId="1E515D6C" w:rsidR="00A21E30" w:rsidRDefault="000B35E4" w:rsidP="0022282B">
      <w:pPr>
        <w:pStyle w:val="ListParagraph"/>
        <w:numPr>
          <w:ilvl w:val="0"/>
          <w:numId w:val="1"/>
        </w:numPr>
        <w:rPr>
          <w:sz w:val="24"/>
          <w:szCs w:val="24"/>
        </w:rPr>
      </w:pPr>
      <w:r w:rsidRPr="00C9664E">
        <w:rPr>
          <w:sz w:val="24"/>
          <w:szCs w:val="24"/>
        </w:rPr>
        <w:t>To be considered for exam approval, does an applicant with a non-approved degree must apply to IDFPR for Board review of the education?</w:t>
      </w:r>
    </w:p>
    <w:p w14:paraId="458BB147" w14:textId="1B07D709" w:rsidR="00C9664E" w:rsidRPr="00C9664E" w:rsidRDefault="006549D5" w:rsidP="00C9664E">
      <w:pPr>
        <w:pStyle w:val="ListParagraph"/>
        <w:numPr>
          <w:ilvl w:val="1"/>
          <w:numId w:val="1"/>
        </w:numPr>
        <w:rPr>
          <w:sz w:val="24"/>
          <w:szCs w:val="24"/>
        </w:rPr>
      </w:pPr>
      <w:r>
        <w:rPr>
          <w:rFonts w:ascii="Segoe Condensed" w:hAnsi="Segoe Condensed"/>
          <w:i/>
          <w:iCs/>
          <w:sz w:val="24"/>
          <w:szCs w:val="24"/>
        </w:rPr>
        <w:t>No.  As of January 6, 2023, Board pre-approval for NCEES exams is no longer required.  All applicants may register directly with NCEES to sit for the intended examination.</w:t>
      </w:r>
      <w:r>
        <w:rPr>
          <w:rFonts w:ascii="Segoe Condensed" w:hAnsi="Segoe Condensed"/>
          <w:i/>
          <w:iCs/>
          <w:sz w:val="24"/>
          <w:szCs w:val="24"/>
        </w:rPr>
        <w:br/>
      </w:r>
    </w:p>
    <w:p w14:paraId="1181DEAB" w14:textId="0F7D7F86" w:rsidR="0037118D" w:rsidRDefault="0092691B" w:rsidP="0022282B">
      <w:pPr>
        <w:pStyle w:val="ListParagraph"/>
        <w:numPr>
          <w:ilvl w:val="0"/>
          <w:numId w:val="1"/>
        </w:numPr>
        <w:rPr>
          <w:sz w:val="24"/>
          <w:szCs w:val="24"/>
        </w:rPr>
      </w:pPr>
      <w:r w:rsidRPr="00C9664E">
        <w:rPr>
          <w:sz w:val="24"/>
          <w:szCs w:val="24"/>
        </w:rPr>
        <w:t>What does the term "Primary Responsibility experience" mean?</w:t>
      </w:r>
    </w:p>
    <w:p w14:paraId="3CEF567F" w14:textId="2355410E" w:rsidR="00C9664E" w:rsidRPr="00C9664E" w:rsidRDefault="006549D5" w:rsidP="00C9664E">
      <w:pPr>
        <w:pStyle w:val="ListParagraph"/>
        <w:numPr>
          <w:ilvl w:val="1"/>
          <w:numId w:val="1"/>
        </w:numPr>
        <w:rPr>
          <w:sz w:val="24"/>
          <w:szCs w:val="24"/>
        </w:rPr>
      </w:pPr>
      <w:r>
        <w:rPr>
          <w:rFonts w:ascii="Segoe Condensed" w:hAnsi="Segoe Condensed"/>
          <w:i/>
          <w:iCs/>
          <w:sz w:val="24"/>
          <w:szCs w:val="24"/>
        </w:rPr>
        <w:t xml:space="preserve">Primary Responsibility was the term used to describe the intent of part of the experience requirement.  Namely that the applicant was “responsible” for the project in question - subject to supervision by a licensed PE.  </w:t>
      </w:r>
    </w:p>
    <w:p w14:paraId="064D6AB6" w14:textId="77777777" w:rsidR="00C9664E" w:rsidRDefault="00C9664E" w:rsidP="006549D5">
      <w:pPr>
        <w:pStyle w:val="ListParagraph"/>
        <w:rPr>
          <w:sz w:val="24"/>
          <w:szCs w:val="24"/>
        </w:rPr>
      </w:pPr>
    </w:p>
    <w:p w14:paraId="66FC97EC" w14:textId="3AA8FA16" w:rsidR="0092691B" w:rsidRDefault="00074255" w:rsidP="0022282B">
      <w:pPr>
        <w:pStyle w:val="ListParagraph"/>
        <w:numPr>
          <w:ilvl w:val="0"/>
          <w:numId w:val="1"/>
        </w:numPr>
        <w:rPr>
          <w:sz w:val="24"/>
          <w:szCs w:val="24"/>
        </w:rPr>
      </w:pPr>
      <w:r w:rsidRPr="00C9664E">
        <w:rPr>
          <w:sz w:val="24"/>
          <w:szCs w:val="24"/>
        </w:rPr>
        <w:lastRenderedPageBreak/>
        <w:t xml:space="preserve">NCEES requires license certification from the original issuing board.  Will we still be required to fill out a form and ask IDFPR to send this </w:t>
      </w:r>
      <w:r w:rsidR="009448C2" w:rsidRPr="00C9664E">
        <w:rPr>
          <w:sz w:val="24"/>
          <w:szCs w:val="24"/>
        </w:rPr>
        <w:t>certification</w:t>
      </w:r>
      <w:r w:rsidRPr="00C9664E">
        <w:rPr>
          <w:sz w:val="24"/>
          <w:szCs w:val="24"/>
        </w:rPr>
        <w:t xml:space="preserve"> to NCEES, or will an individual be able to request this certification through NCEES?</w:t>
      </w:r>
    </w:p>
    <w:p w14:paraId="67503793" w14:textId="1790F33D" w:rsidR="00C9664E" w:rsidRPr="00C9664E" w:rsidRDefault="006549D5" w:rsidP="00C9664E">
      <w:pPr>
        <w:pStyle w:val="ListParagraph"/>
        <w:numPr>
          <w:ilvl w:val="1"/>
          <w:numId w:val="1"/>
        </w:numPr>
        <w:rPr>
          <w:sz w:val="24"/>
          <w:szCs w:val="24"/>
        </w:rPr>
      </w:pPr>
      <w:r>
        <w:rPr>
          <w:rFonts w:ascii="Segoe Condensed" w:hAnsi="Segoe Condensed"/>
          <w:i/>
          <w:iCs/>
          <w:sz w:val="24"/>
          <w:szCs w:val="24"/>
        </w:rPr>
        <w:t xml:space="preserve">Yes, a license certification must be requested through your online IDFPR account.  Once completed, you should receive a courtesy copy of your license info within one hour.  The official license certification including any exam information taken in Illinois will be sent to </w:t>
      </w:r>
      <w:proofErr w:type="gramStart"/>
      <w:r>
        <w:rPr>
          <w:rFonts w:ascii="Segoe Condensed" w:hAnsi="Segoe Condensed"/>
          <w:i/>
          <w:iCs/>
          <w:sz w:val="24"/>
          <w:szCs w:val="24"/>
        </w:rPr>
        <w:t>NCEES  -</w:t>
      </w:r>
      <w:proofErr w:type="gramEnd"/>
      <w:r>
        <w:rPr>
          <w:rFonts w:ascii="Segoe Condensed" w:hAnsi="Segoe Condensed"/>
          <w:i/>
          <w:iCs/>
          <w:sz w:val="24"/>
          <w:szCs w:val="24"/>
        </w:rPr>
        <w:t xml:space="preserve"> usually within a week or less. </w:t>
      </w:r>
      <w:r>
        <w:rPr>
          <w:rFonts w:ascii="Segoe Condensed" w:hAnsi="Segoe Condensed"/>
          <w:i/>
          <w:iCs/>
          <w:sz w:val="24"/>
          <w:szCs w:val="24"/>
        </w:rPr>
        <w:br/>
        <w:t xml:space="preserve"> </w:t>
      </w:r>
    </w:p>
    <w:p w14:paraId="076F6B4F" w14:textId="1C828599" w:rsidR="00076C0D" w:rsidRDefault="00626C81" w:rsidP="0022282B">
      <w:pPr>
        <w:pStyle w:val="ListParagraph"/>
        <w:numPr>
          <w:ilvl w:val="0"/>
          <w:numId w:val="1"/>
        </w:numPr>
        <w:rPr>
          <w:sz w:val="24"/>
          <w:szCs w:val="24"/>
        </w:rPr>
      </w:pPr>
      <w:r w:rsidRPr="00C9664E">
        <w:rPr>
          <w:sz w:val="24"/>
          <w:szCs w:val="24"/>
        </w:rPr>
        <w:t xml:space="preserve">If a PE has 35 PDHs accrued for the 2019 to 2021 period and 5 of those was in the last 6 </w:t>
      </w:r>
      <w:r w:rsidR="009448C2" w:rsidRPr="00C9664E">
        <w:rPr>
          <w:sz w:val="24"/>
          <w:szCs w:val="24"/>
        </w:rPr>
        <w:t>months</w:t>
      </w:r>
      <w:r w:rsidRPr="00C9664E">
        <w:rPr>
          <w:sz w:val="24"/>
          <w:szCs w:val="24"/>
        </w:rPr>
        <w:t xml:space="preserve"> of that term, </w:t>
      </w:r>
      <w:proofErr w:type="gramStart"/>
      <w:r w:rsidRPr="00C9664E">
        <w:rPr>
          <w:sz w:val="24"/>
          <w:szCs w:val="24"/>
        </w:rPr>
        <w:t>Can</w:t>
      </w:r>
      <w:proofErr w:type="gramEnd"/>
      <w:r w:rsidRPr="00C9664E">
        <w:rPr>
          <w:sz w:val="24"/>
          <w:szCs w:val="24"/>
        </w:rPr>
        <w:t xml:space="preserve"> 5 of those PDHs carry over to the current period?</w:t>
      </w:r>
    </w:p>
    <w:p w14:paraId="1A83670B" w14:textId="79F92DF3" w:rsidR="00C9664E" w:rsidRPr="00C9664E" w:rsidRDefault="00B77E96" w:rsidP="00C9664E">
      <w:pPr>
        <w:pStyle w:val="ListParagraph"/>
        <w:numPr>
          <w:ilvl w:val="1"/>
          <w:numId w:val="1"/>
        </w:numPr>
        <w:rPr>
          <w:sz w:val="24"/>
          <w:szCs w:val="24"/>
        </w:rPr>
      </w:pPr>
      <w:r>
        <w:rPr>
          <w:rFonts w:ascii="Segoe Condensed" w:hAnsi="Segoe Condensed"/>
          <w:i/>
          <w:iCs/>
          <w:sz w:val="24"/>
          <w:szCs w:val="24"/>
        </w:rPr>
        <w:t xml:space="preserve">Unfortunately, no, as the carryover rule was not in effect at that time.  </w:t>
      </w:r>
      <w:r>
        <w:rPr>
          <w:rFonts w:ascii="Segoe Condensed" w:hAnsi="Segoe Condensed"/>
          <w:i/>
          <w:iCs/>
          <w:sz w:val="24"/>
          <w:szCs w:val="24"/>
        </w:rPr>
        <w:br/>
      </w:r>
    </w:p>
    <w:p w14:paraId="7CBF5E88" w14:textId="5F841E8E" w:rsidR="00947998" w:rsidRDefault="00947998" w:rsidP="0022282B">
      <w:pPr>
        <w:pStyle w:val="ListParagraph"/>
        <w:numPr>
          <w:ilvl w:val="0"/>
          <w:numId w:val="1"/>
        </w:numPr>
        <w:rPr>
          <w:sz w:val="24"/>
          <w:szCs w:val="24"/>
        </w:rPr>
      </w:pPr>
      <w:r w:rsidRPr="00C9664E">
        <w:rPr>
          <w:sz w:val="24"/>
          <w:szCs w:val="24"/>
        </w:rPr>
        <w:t>What type of applicants get reviewed by the Board vs. your group?</w:t>
      </w:r>
    </w:p>
    <w:p w14:paraId="41CCF912" w14:textId="540B488F" w:rsidR="00C9664E" w:rsidRPr="00B77E96" w:rsidRDefault="00B77E96" w:rsidP="00C9664E">
      <w:pPr>
        <w:pStyle w:val="ListParagraph"/>
        <w:numPr>
          <w:ilvl w:val="1"/>
          <w:numId w:val="1"/>
        </w:numPr>
        <w:rPr>
          <w:sz w:val="24"/>
          <w:szCs w:val="24"/>
        </w:rPr>
      </w:pPr>
      <w:r>
        <w:rPr>
          <w:rFonts w:ascii="Segoe Condensed" w:hAnsi="Segoe Condensed"/>
          <w:i/>
          <w:iCs/>
          <w:sz w:val="24"/>
          <w:szCs w:val="24"/>
        </w:rPr>
        <w:t xml:space="preserve">All applications received are initially reviewed by DPR staff.  As of January 6th, most applications are subsequently approved by DPR staff as the applicants must either have an EAC/ABET BS degree or meet the NCEES engineering education standard, pass the two </w:t>
      </w:r>
      <w:proofErr w:type="gramStart"/>
      <w:r>
        <w:rPr>
          <w:rFonts w:ascii="Segoe Condensed" w:hAnsi="Segoe Condensed"/>
          <w:i/>
          <w:iCs/>
          <w:sz w:val="24"/>
          <w:szCs w:val="24"/>
        </w:rPr>
        <w:t>exams</w:t>
      </w:r>
      <w:proofErr w:type="gramEnd"/>
      <w:r>
        <w:rPr>
          <w:rFonts w:ascii="Segoe Condensed" w:hAnsi="Segoe Condensed"/>
          <w:i/>
          <w:iCs/>
          <w:sz w:val="24"/>
          <w:szCs w:val="24"/>
        </w:rPr>
        <w:t xml:space="preserve"> and have the necessary experience.  </w:t>
      </w:r>
    </w:p>
    <w:p w14:paraId="4B40061D" w14:textId="31E17B1D" w:rsidR="00B77E96" w:rsidRPr="00B77E96" w:rsidRDefault="00B77E96" w:rsidP="00C9664E">
      <w:pPr>
        <w:pStyle w:val="ListParagraph"/>
        <w:numPr>
          <w:ilvl w:val="1"/>
          <w:numId w:val="1"/>
        </w:numPr>
        <w:rPr>
          <w:sz w:val="24"/>
          <w:szCs w:val="24"/>
        </w:rPr>
      </w:pPr>
      <w:r>
        <w:rPr>
          <w:rFonts w:ascii="Segoe Condensed" w:hAnsi="Segoe Condensed"/>
          <w:i/>
          <w:iCs/>
          <w:sz w:val="24"/>
          <w:szCs w:val="24"/>
        </w:rPr>
        <w:t xml:space="preserve">Any application which includes a waiver request is reviewed by the Board. </w:t>
      </w:r>
    </w:p>
    <w:p w14:paraId="323CE858" w14:textId="4FEB69A5" w:rsidR="00B77E96" w:rsidRPr="00C9664E" w:rsidRDefault="00B77E96" w:rsidP="00C9664E">
      <w:pPr>
        <w:pStyle w:val="ListParagraph"/>
        <w:numPr>
          <w:ilvl w:val="1"/>
          <w:numId w:val="1"/>
        </w:numPr>
        <w:rPr>
          <w:sz w:val="24"/>
          <w:szCs w:val="24"/>
        </w:rPr>
      </w:pPr>
      <w:r>
        <w:rPr>
          <w:rFonts w:ascii="Segoe Condensed" w:hAnsi="Segoe Condensed"/>
          <w:i/>
          <w:iCs/>
          <w:sz w:val="24"/>
          <w:szCs w:val="24"/>
        </w:rPr>
        <w:t xml:space="preserve">Any application that does not meet the standard requirements listed in the Rules is reviewed by the Board. </w:t>
      </w:r>
      <w:r>
        <w:rPr>
          <w:rFonts w:ascii="Segoe Condensed" w:hAnsi="Segoe Condensed"/>
          <w:i/>
          <w:iCs/>
          <w:sz w:val="24"/>
          <w:szCs w:val="24"/>
        </w:rPr>
        <w:br/>
      </w:r>
    </w:p>
    <w:p w14:paraId="7347A6E3" w14:textId="6E02D161" w:rsidR="00947998" w:rsidRDefault="00FD4BBB" w:rsidP="0022282B">
      <w:pPr>
        <w:pStyle w:val="ListParagraph"/>
        <w:numPr>
          <w:ilvl w:val="0"/>
          <w:numId w:val="1"/>
        </w:numPr>
        <w:rPr>
          <w:sz w:val="24"/>
          <w:szCs w:val="24"/>
        </w:rPr>
      </w:pPr>
      <w:r w:rsidRPr="00C9664E">
        <w:rPr>
          <w:sz w:val="24"/>
          <w:szCs w:val="24"/>
        </w:rPr>
        <w:t xml:space="preserve">Does this class count for both SE &amp; PE </w:t>
      </w:r>
      <w:proofErr w:type="spellStart"/>
      <w:r w:rsidRPr="00C9664E">
        <w:rPr>
          <w:sz w:val="24"/>
          <w:szCs w:val="24"/>
        </w:rPr>
        <w:t>pdh's</w:t>
      </w:r>
      <w:proofErr w:type="spellEnd"/>
      <w:r w:rsidRPr="00C9664E">
        <w:rPr>
          <w:sz w:val="24"/>
          <w:szCs w:val="24"/>
        </w:rPr>
        <w:t>?</w:t>
      </w:r>
    </w:p>
    <w:p w14:paraId="051F62F7" w14:textId="62295270" w:rsidR="00C9664E" w:rsidRPr="00C9664E" w:rsidRDefault="00B77E96" w:rsidP="00C9664E">
      <w:pPr>
        <w:pStyle w:val="ListParagraph"/>
        <w:numPr>
          <w:ilvl w:val="1"/>
          <w:numId w:val="1"/>
        </w:numPr>
        <w:rPr>
          <w:sz w:val="24"/>
          <w:szCs w:val="24"/>
        </w:rPr>
      </w:pPr>
      <w:r>
        <w:rPr>
          <w:rFonts w:ascii="Segoe Condensed" w:hAnsi="Segoe Condensed"/>
          <w:i/>
          <w:iCs/>
          <w:sz w:val="24"/>
          <w:szCs w:val="24"/>
        </w:rPr>
        <w:t xml:space="preserve">This course will satisfy the Statutes/Rules requirement for the PE license only.  </w:t>
      </w:r>
      <w:r>
        <w:rPr>
          <w:rFonts w:ascii="Segoe Condensed" w:hAnsi="Segoe Condensed"/>
          <w:i/>
          <w:iCs/>
          <w:sz w:val="24"/>
          <w:szCs w:val="24"/>
        </w:rPr>
        <w:br/>
      </w:r>
    </w:p>
    <w:p w14:paraId="69C76F1C" w14:textId="7C3206A7" w:rsidR="00FD4BBB" w:rsidRDefault="00FC6226" w:rsidP="0022282B">
      <w:pPr>
        <w:pStyle w:val="ListParagraph"/>
        <w:numPr>
          <w:ilvl w:val="0"/>
          <w:numId w:val="1"/>
        </w:numPr>
        <w:rPr>
          <w:sz w:val="24"/>
          <w:szCs w:val="24"/>
        </w:rPr>
      </w:pPr>
      <w:r w:rsidRPr="00C9664E">
        <w:rPr>
          <w:sz w:val="24"/>
          <w:szCs w:val="24"/>
        </w:rPr>
        <w:t xml:space="preserve">to be considered for exam approval with a </w:t>
      </w:r>
      <w:r w:rsidR="009448C2" w:rsidRPr="00C9664E">
        <w:rPr>
          <w:sz w:val="24"/>
          <w:szCs w:val="24"/>
        </w:rPr>
        <w:t>non-approved</w:t>
      </w:r>
      <w:r w:rsidRPr="00C9664E">
        <w:rPr>
          <w:sz w:val="24"/>
          <w:szCs w:val="24"/>
        </w:rPr>
        <w:t xml:space="preserve"> degree, do i contact NCEES or </w:t>
      </w:r>
      <w:proofErr w:type="gramStart"/>
      <w:r w:rsidRPr="00C9664E">
        <w:rPr>
          <w:sz w:val="24"/>
          <w:szCs w:val="24"/>
        </w:rPr>
        <w:t>IDFPR  for</w:t>
      </w:r>
      <w:proofErr w:type="gramEnd"/>
      <w:r w:rsidRPr="00C9664E">
        <w:rPr>
          <w:sz w:val="24"/>
          <w:szCs w:val="24"/>
        </w:rPr>
        <w:t xml:space="preserve"> review of the education?</w:t>
      </w:r>
    </w:p>
    <w:p w14:paraId="29EACB58" w14:textId="6F498E57" w:rsidR="00C9664E" w:rsidRPr="00C9664E" w:rsidRDefault="00B77E96" w:rsidP="00C9664E">
      <w:pPr>
        <w:pStyle w:val="ListParagraph"/>
        <w:numPr>
          <w:ilvl w:val="1"/>
          <w:numId w:val="1"/>
        </w:numPr>
        <w:rPr>
          <w:sz w:val="24"/>
          <w:szCs w:val="24"/>
        </w:rPr>
      </w:pPr>
      <w:r>
        <w:rPr>
          <w:rFonts w:ascii="Segoe Condensed" w:hAnsi="Segoe Condensed"/>
          <w:i/>
          <w:iCs/>
          <w:sz w:val="24"/>
          <w:szCs w:val="24"/>
        </w:rPr>
        <w:t xml:space="preserve">An applicant with a non-approved degree would need to contact NCEES to begin the process.  </w:t>
      </w:r>
      <w:hyperlink r:id="rId8" w:history="1">
        <w:r w:rsidRPr="00226FEE">
          <w:rPr>
            <w:rStyle w:val="Hyperlink"/>
            <w:rFonts w:ascii="Segoe Condensed" w:hAnsi="Segoe Condensed"/>
            <w:i/>
            <w:iCs/>
            <w:sz w:val="24"/>
            <w:szCs w:val="24"/>
          </w:rPr>
          <w:t>https://ncees.org/records/ncees-credentials-evaluations/</w:t>
        </w:r>
      </w:hyperlink>
      <w:r>
        <w:rPr>
          <w:rFonts w:ascii="Segoe Condensed" w:hAnsi="Segoe Condensed"/>
          <w:i/>
          <w:iCs/>
          <w:sz w:val="24"/>
          <w:szCs w:val="24"/>
        </w:rPr>
        <w:t xml:space="preserve"> </w:t>
      </w:r>
      <w:r>
        <w:rPr>
          <w:rFonts w:ascii="Segoe Condensed" w:hAnsi="Segoe Condensed"/>
          <w:i/>
          <w:iCs/>
          <w:sz w:val="24"/>
          <w:szCs w:val="24"/>
        </w:rPr>
        <w:br/>
      </w:r>
    </w:p>
    <w:p w14:paraId="01E5A2E9" w14:textId="699E3263" w:rsidR="00234D18" w:rsidRDefault="00234D18" w:rsidP="0022282B">
      <w:pPr>
        <w:pStyle w:val="ListParagraph"/>
        <w:numPr>
          <w:ilvl w:val="0"/>
          <w:numId w:val="1"/>
        </w:numPr>
        <w:rPr>
          <w:sz w:val="24"/>
          <w:szCs w:val="24"/>
        </w:rPr>
      </w:pPr>
      <w:r w:rsidRPr="00C9664E">
        <w:rPr>
          <w:sz w:val="24"/>
          <w:szCs w:val="24"/>
        </w:rPr>
        <w:t xml:space="preserve">are any PDH's required to be in </w:t>
      </w:r>
      <w:proofErr w:type="gramStart"/>
      <w:r w:rsidRPr="00C9664E">
        <w:rPr>
          <w:sz w:val="24"/>
          <w:szCs w:val="24"/>
        </w:rPr>
        <w:t>person</w:t>
      </w:r>
      <w:proofErr w:type="gramEnd"/>
      <w:r w:rsidRPr="00C9664E">
        <w:rPr>
          <w:sz w:val="24"/>
          <w:szCs w:val="24"/>
        </w:rPr>
        <w:t xml:space="preserve"> or can all be online courses?</w:t>
      </w:r>
    </w:p>
    <w:p w14:paraId="05D0CEA7" w14:textId="311696E8" w:rsidR="00C9664E" w:rsidRPr="00C9664E" w:rsidRDefault="00B77E96" w:rsidP="00C9664E">
      <w:pPr>
        <w:pStyle w:val="ListParagraph"/>
        <w:numPr>
          <w:ilvl w:val="1"/>
          <w:numId w:val="1"/>
        </w:numPr>
        <w:rPr>
          <w:sz w:val="24"/>
          <w:szCs w:val="24"/>
        </w:rPr>
      </w:pPr>
      <w:r>
        <w:rPr>
          <w:rFonts w:ascii="Segoe Condensed" w:hAnsi="Segoe Condensed"/>
          <w:i/>
          <w:iCs/>
          <w:sz w:val="24"/>
          <w:szCs w:val="24"/>
        </w:rPr>
        <w:t xml:space="preserve">All hours may be obtained online.  Pre-recorded or self-study courses require an exam to be accepted.  </w:t>
      </w:r>
      <w:r>
        <w:rPr>
          <w:rFonts w:ascii="Segoe Condensed" w:hAnsi="Segoe Condensed"/>
          <w:i/>
          <w:iCs/>
          <w:sz w:val="24"/>
          <w:szCs w:val="24"/>
        </w:rPr>
        <w:br/>
      </w:r>
    </w:p>
    <w:p w14:paraId="07191DF0" w14:textId="0DB4FE88" w:rsidR="00234D18" w:rsidRDefault="00D0440E" w:rsidP="0022282B">
      <w:pPr>
        <w:pStyle w:val="ListParagraph"/>
        <w:numPr>
          <w:ilvl w:val="0"/>
          <w:numId w:val="1"/>
        </w:numPr>
        <w:rPr>
          <w:sz w:val="24"/>
          <w:szCs w:val="24"/>
        </w:rPr>
      </w:pPr>
      <w:r w:rsidRPr="00C9664E">
        <w:rPr>
          <w:sz w:val="24"/>
          <w:szCs w:val="24"/>
        </w:rPr>
        <w:t>Will professional ethics courses taken for other states licensing requirements be accepted by IL?</w:t>
      </w:r>
    </w:p>
    <w:p w14:paraId="7CF4A6E7" w14:textId="4683252A" w:rsidR="00C9664E" w:rsidRPr="00C9664E" w:rsidRDefault="00B77E96" w:rsidP="00C9664E">
      <w:pPr>
        <w:pStyle w:val="ListParagraph"/>
        <w:numPr>
          <w:ilvl w:val="1"/>
          <w:numId w:val="1"/>
        </w:numPr>
        <w:rPr>
          <w:sz w:val="24"/>
          <w:szCs w:val="24"/>
        </w:rPr>
      </w:pPr>
      <w:r>
        <w:rPr>
          <w:rFonts w:ascii="Segoe Condensed" w:hAnsi="Segoe Condensed"/>
          <w:i/>
          <w:iCs/>
          <w:sz w:val="24"/>
          <w:szCs w:val="24"/>
        </w:rPr>
        <w:t xml:space="preserve">If the course name is “engineering ethics” or similar, it would meet the intent of the requirement.  However, courses with “state” specific </w:t>
      </w:r>
      <w:r>
        <w:rPr>
          <w:rFonts w:ascii="Segoe Condensed" w:hAnsi="Segoe Condensed"/>
          <w:i/>
          <w:iCs/>
          <w:sz w:val="24"/>
          <w:szCs w:val="24"/>
        </w:rPr>
        <w:lastRenderedPageBreak/>
        <w:t xml:space="preserve">materials would not – </w:t>
      </w:r>
      <w:proofErr w:type="gramStart"/>
      <w:r>
        <w:rPr>
          <w:rFonts w:ascii="Segoe Condensed" w:hAnsi="Segoe Condensed"/>
          <w:i/>
          <w:iCs/>
          <w:sz w:val="24"/>
          <w:szCs w:val="24"/>
        </w:rPr>
        <w:t>i.e.</w:t>
      </w:r>
      <w:proofErr w:type="gramEnd"/>
      <w:r>
        <w:rPr>
          <w:rFonts w:ascii="Segoe Condensed" w:hAnsi="Segoe Condensed"/>
          <w:i/>
          <w:iCs/>
          <w:sz w:val="24"/>
          <w:szCs w:val="24"/>
        </w:rPr>
        <w:t xml:space="preserve"> “Florida laws and rules” or similar. </w:t>
      </w:r>
      <w:r>
        <w:rPr>
          <w:rFonts w:ascii="Segoe Condensed" w:hAnsi="Segoe Condensed"/>
          <w:i/>
          <w:iCs/>
          <w:sz w:val="24"/>
          <w:szCs w:val="24"/>
        </w:rPr>
        <w:br/>
      </w:r>
    </w:p>
    <w:p w14:paraId="46338619" w14:textId="3ECDCF06" w:rsidR="00D0440E" w:rsidRDefault="002722EE" w:rsidP="0022282B">
      <w:pPr>
        <w:pStyle w:val="ListParagraph"/>
        <w:numPr>
          <w:ilvl w:val="0"/>
          <w:numId w:val="1"/>
        </w:numPr>
        <w:rPr>
          <w:sz w:val="24"/>
          <w:szCs w:val="24"/>
        </w:rPr>
      </w:pPr>
      <w:r w:rsidRPr="00C9664E">
        <w:rPr>
          <w:sz w:val="24"/>
          <w:szCs w:val="24"/>
        </w:rPr>
        <w:t>For your first renewal of the PE do you need the PDH requirements?</w:t>
      </w:r>
    </w:p>
    <w:p w14:paraId="207EFE22" w14:textId="1B974141" w:rsidR="00C9664E" w:rsidRPr="00C9664E" w:rsidRDefault="009448C2" w:rsidP="00C9664E">
      <w:pPr>
        <w:pStyle w:val="ListParagraph"/>
        <w:numPr>
          <w:ilvl w:val="1"/>
          <w:numId w:val="1"/>
        </w:numPr>
        <w:rPr>
          <w:sz w:val="24"/>
          <w:szCs w:val="24"/>
        </w:rPr>
      </w:pPr>
      <w:r>
        <w:rPr>
          <w:rFonts w:ascii="Segoe Condensed" w:hAnsi="Segoe Condensed"/>
          <w:i/>
          <w:iCs/>
          <w:sz w:val="24"/>
          <w:szCs w:val="24"/>
        </w:rPr>
        <w:t xml:space="preserve">Pursuant to </w:t>
      </w:r>
      <w:r w:rsidRPr="009448C2">
        <w:rPr>
          <w:rFonts w:ascii="Segoe Condensed" w:hAnsi="Segoe Condensed"/>
          <w:i/>
          <w:iCs/>
          <w:sz w:val="24"/>
          <w:szCs w:val="24"/>
        </w:rPr>
        <w:t>Section 1380.325 (j) (1) of the Rules</w:t>
      </w:r>
      <w:r>
        <w:rPr>
          <w:rFonts w:ascii="Segoe Condensed" w:hAnsi="Segoe Condensed"/>
          <w:i/>
          <w:iCs/>
          <w:sz w:val="24"/>
          <w:szCs w:val="24"/>
        </w:rPr>
        <w:t xml:space="preserve">, the PDH requirement is waived for the initial renewal. </w:t>
      </w:r>
      <w:r>
        <w:rPr>
          <w:rFonts w:ascii="Segoe Condensed" w:hAnsi="Segoe Condensed"/>
          <w:i/>
          <w:iCs/>
          <w:sz w:val="24"/>
          <w:szCs w:val="24"/>
        </w:rPr>
        <w:br/>
      </w:r>
    </w:p>
    <w:p w14:paraId="21E2C9FA" w14:textId="0C85E87A" w:rsidR="00074255" w:rsidRDefault="00076C0D" w:rsidP="0022282B">
      <w:pPr>
        <w:pStyle w:val="ListParagraph"/>
        <w:numPr>
          <w:ilvl w:val="0"/>
          <w:numId w:val="1"/>
        </w:numPr>
        <w:rPr>
          <w:sz w:val="24"/>
          <w:szCs w:val="24"/>
        </w:rPr>
      </w:pPr>
      <w:r w:rsidRPr="00C9664E">
        <w:rPr>
          <w:b/>
          <w:bCs/>
          <w:sz w:val="24"/>
          <w:szCs w:val="24"/>
          <w:u w:val="single"/>
        </w:rPr>
        <w:t>Comment/opinion:</w:t>
      </w:r>
      <w:r w:rsidRPr="00C9664E">
        <w:rPr>
          <w:sz w:val="24"/>
          <w:szCs w:val="24"/>
        </w:rPr>
        <w:t xml:space="preserve">  I would think that the IL SHPT training course would not qualify as professional conduct &amp; ethics, as that would be double dipping.   Professional conduct &amp; ethics should cover the NSPE code of ethics for engineers...things like taking professional charge/PE approval of documents, conflicts of interest, etc.</w:t>
      </w:r>
    </w:p>
    <w:p w14:paraId="5E5988A8" w14:textId="7B889E7E" w:rsidR="00C9664E" w:rsidRPr="00C9664E" w:rsidRDefault="009448C2" w:rsidP="00C9664E">
      <w:pPr>
        <w:pStyle w:val="ListParagraph"/>
        <w:numPr>
          <w:ilvl w:val="1"/>
          <w:numId w:val="1"/>
        </w:numPr>
        <w:rPr>
          <w:sz w:val="24"/>
          <w:szCs w:val="24"/>
        </w:rPr>
      </w:pPr>
      <w:r>
        <w:rPr>
          <w:rFonts w:ascii="Segoe Condensed" w:hAnsi="Segoe Condensed"/>
          <w:i/>
          <w:iCs/>
          <w:sz w:val="24"/>
          <w:szCs w:val="24"/>
        </w:rPr>
        <w:t xml:space="preserve">The general stance from </w:t>
      </w:r>
      <w:proofErr w:type="gramStart"/>
      <w:r>
        <w:rPr>
          <w:rFonts w:ascii="Segoe Condensed" w:hAnsi="Segoe Condensed"/>
          <w:i/>
          <w:iCs/>
          <w:sz w:val="24"/>
          <w:szCs w:val="24"/>
        </w:rPr>
        <w:t>DPR  would</w:t>
      </w:r>
      <w:proofErr w:type="gramEnd"/>
      <w:r>
        <w:rPr>
          <w:rFonts w:ascii="Segoe Condensed" w:hAnsi="Segoe Condensed"/>
          <w:i/>
          <w:iCs/>
          <w:sz w:val="24"/>
          <w:szCs w:val="24"/>
        </w:rPr>
        <w:t xml:space="preserve"> support this comment.</w:t>
      </w:r>
      <w:r>
        <w:rPr>
          <w:rFonts w:ascii="Segoe Condensed" w:hAnsi="Segoe Condensed"/>
          <w:i/>
          <w:iCs/>
          <w:sz w:val="24"/>
          <w:szCs w:val="24"/>
        </w:rPr>
        <w:br/>
      </w:r>
    </w:p>
    <w:p w14:paraId="28F4E9C5" w14:textId="74684D6A" w:rsidR="00034E56" w:rsidRDefault="00034E56" w:rsidP="0022282B">
      <w:pPr>
        <w:pStyle w:val="ListParagraph"/>
        <w:numPr>
          <w:ilvl w:val="0"/>
          <w:numId w:val="1"/>
        </w:numPr>
        <w:rPr>
          <w:sz w:val="24"/>
          <w:szCs w:val="24"/>
        </w:rPr>
      </w:pPr>
      <w:r w:rsidRPr="00C9664E">
        <w:rPr>
          <w:b/>
          <w:bCs/>
          <w:sz w:val="24"/>
          <w:szCs w:val="24"/>
        </w:rPr>
        <w:t>Another comment:</w:t>
      </w:r>
      <w:r w:rsidRPr="00C9664E">
        <w:rPr>
          <w:sz w:val="24"/>
          <w:szCs w:val="24"/>
        </w:rPr>
        <w:t xml:space="preserve">  Having an NCEES record is amazing.  It stores the same personal background, education, experience, etc. info found in every state's PE licensure application in one handy place and greatly expedites this endorsement process.  I've gotten a new state's PE license in as few as 3 weeks when it usually takes 6-8 weeks or even longer, depending on the state.</w:t>
      </w:r>
    </w:p>
    <w:p w14:paraId="45ACAF1E" w14:textId="6CEF26AF" w:rsidR="00C9664E" w:rsidRPr="00C9664E" w:rsidRDefault="00B77E96" w:rsidP="00C9664E">
      <w:pPr>
        <w:pStyle w:val="ListParagraph"/>
        <w:numPr>
          <w:ilvl w:val="1"/>
          <w:numId w:val="1"/>
        </w:numPr>
        <w:rPr>
          <w:sz w:val="24"/>
          <w:szCs w:val="24"/>
        </w:rPr>
      </w:pPr>
      <w:r>
        <w:rPr>
          <w:rFonts w:ascii="Segoe Condensed" w:hAnsi="Segoe Condensed"/>
          <w:i/>
          <w:iCs/>
          <w:sz w:val="24"/>
          <w:szCs w:val="24"/>
        </w:rPr>
        <w:t xml:space="preserve">This has been similar reaction to most people, once they get the Record set up.  It is also the reason why we are encouraging everyone to document experience through NCEES and submit a record.  </w:t>
      </w:r>
    </w:p>
    <w:sectPr w:rsidR="00C9664E" w:rsidRPr="00C9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Condensed">
    <w:altName w:val="Tahoma"/>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E0BE4"/>
    <w:multiLevelType w:val="hybridMultilevel"/>
    <w:tmpl w:val="95C2B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869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2B"/>
    <w:rsid w:val="00034E56"/>
    <w:rsid w:val="00074255"/>
    <w:rsid w:val="00076C0D"/>
    <w:rsid w:val="000B35E4"/>
    <w:rsid w:val="000C4961"/>
    <w:rsid w:val="0022282B"/>
    <w:rsid w:val="00234D18"/>
    <w:rsid w:val="002722EE"/>
    <w:rsid w:val="002E7891"/>
    <w:rsid w:val="0037118D"/>
    <w:rsid w:val="003E68F2"/>
    <w:rsid w:val="00414186"/>
    <w:rsid w:val="004D7DEF"/>
    <w:rsid w:val="005E3759"/>
    <w:rsid w:val="00626C81"/>
    <w:rsid w:val="006549D5"/>
    <w:rsid w:val="00692129"/>
    <w:rsid w:val="007814F8"/>
    <w:rsid w:val="00871DB6"/>
    <w:rsid w:val="008E47BB"/>
    <w:rsid w:val="008F29E0"/>
    <w:rsid w:val="008F5A7E"/>
    <w:rsid w:val="0092691B"/>
    <w:rsid w:val="009448C2"/>
    <w:rsid w:val="00947998"/>
    <w:rsid w:val="00A21E30"/>
    <w:rsid w:val="00B77E96"/>
    <w:rsid w:val="00BC7686"/>
    <w:rsid w:val="00C01910"/>
    <w:rsid w:val="00C9664E"/>
    <w:rsid w:val="00D0440E"/>
    <w:rsid w:val="00D94AA5"/>
    <w:rsid w:val="00EA6115"/>
    <w:rsid w:val="00F42206"/>
    <w:rsid w:val="00FC6226"/>
    <w:rsid w:val="00FD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5D2B"/>
  <w15:docId w15:val="{0E0E8E0F-5D60-4EF9-9E82-2547D2EC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82B"/>
    <w:pPr>
      <w:ind w:left="720"/>
      <w:contextualSpacing/>
    </w:pPr>
  </w:style>
  <w:style w:type="paragraph" w:styleId="PlainText">
    <w:name w:val="Plain Text"/>
    <w:basedOn w:val="Normal"/>
    <w:link w:val="PlainTextChar"/>
    <w:uiPriority w:val="99"/>
    <w:semiHidden/>
    <w:unhideWhenUsed/>
    <w:rsid w:val="00871DB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71DB6"/>
    <w:rPr>
      <w:rFonts w:ascii="Calibri" w:hAnsi="Calibri" w:cs="Calibri"/>
    </w:rPr>
  </w:style>
  <w:style w:type="character" w:styleId="Hyperlink">
    <w:name w:val="Hyperlink"/>
    <w:basedOn w:val="DefaultParagraphFont"/>
    <w:uiPriority w:val="99"/>
    <w:unhideWhenUsed/>
    <w:rsid w:val="00B77E96"/>
    <w:rPr>
      <w:color w:val="0563C1" w:themeColor="hyperlink"/>
      <w:u w:val="single"/>
    </w:rPr>
  </w:style>
  <w:style w:type="character" w:styleId="UnresolvedMention">
    <w:name w:val="Unresolved Mention"/>
    <w:basedOn w:val="DefaultParagraphFont"/>
    <w:uiPriority w:val="99"/>
    <w:semiHidden/>
    <w:unhideWhenUsed/>
    <w:rsid w:val="00B77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56704">
      <w:bodyDiv w:val="1"/>
      <w:marLeft w:val="0"/>
      <w:marRight w:val="0"/>
      <w:marTop w:val="0"/>
      <w:marBottom w:val="0"/>
      <w:divBdr>
        <w:top w:val="none" w:sz="0" w:space="0" w:color="auto"/>
        <w:left w:val="none" w:sz="0" w:space="0" w:color="auto"/>
        <w:bottom w:val="none" w:sz="0" w:space="0" w:color="auto"/>
        <w:right w:val="none" w:sz="0" w:space="0" w:color="auto"/>
      </w:divBdr>
    </w:div>
    <w:div w:id="211439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cees.org/records/ncees-credentials-evalua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CF91C768CC849A8A0840F737E536D" ma:contentTypeVersion="21" ma:contentTypeDescription="Create a new document." ma:contentTypeScope="" ma:versionID="b45c02bd8560ccc34f90e38572511def">
  <xsd:schema xmlns:xsd="http://www.w3.org/2001/XMLSchema" xmlns:xs="http://www.w3.org/2001/XMLSchema" xmlns:p="http://schemas.microsoft.com/office/2006/metadata/properties" xmlns:ns2="d1b05284-cf3f-4576-99a2-aa8ec7cc0ff1" xmlns:ns3="3261a78c-d450-4c7a-9054-f88071cdb3eb" targetNamespace="http://schemas.microsoft.com/office/2006/metadata/properties" ma:root="true" ma:fieldsID="6dcf2bbdd098d6c43dbd8294dbb79784" ns2:_="" ns3:_="">
    <xsd:import namespace="d1b05284-cf3f-4576-99a2-aa8ec7cc0ff1"/>
    <xsd:import namespace="3261a78c-d450-4c7a-9054-f88071cdb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9qi" minOccurs="0"/>
                <xsd:element ref="ns2:sw9x"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05284-cf3f-4576-99a2-aa8ec7c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9qi" ma:index="20" nillable="true" ma:displayName="Date and time" ma:internalName="c9qi">
      <xsd:simpleType>
        <xsd:restriction base="dms:DateTime"/>
      </xsd:simpleType>
    </xsd:element>
    <xsd:element name="sw9x" ma:index="21" nillable="true" ma:displayName="Number" ma:internalName="sw9x">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93ef8ae-da93-4c74-b72b-0e7cc08fc1a8"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1a78c-d450-4c7a-9054-f88071cdb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272d60f-c270-49f9-a675-34586b165ff6}" ma:internalName="TaxCatchAll" ma:showField="CatchAllData" ma:web="3261a78c-d450-4c7a-9054-f88071cdb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b05284-cf3f-4576-99a2-aa8ec7cc0ff1">
      <Terms xmlns="http://schemas.microsoft.com/office/infopath/2007/PartnerControls"/>
    </lcf76f155ced4ddcb4097134ff3c332f>
    <_Flow_SignoffStatus xmlns="d1b05284-cf3f-4576-99a2-aa8ec7cc0ff1" xsi:nil="true"/>
    <TaxCatchAll xmlns="3261a78c-d450-4c7a-9054-f88071cdb3eb" xsi:nil="true"/>
    <c9qi xmlns="d1b05284-cf3f-4576-99a2-aa8ec7cc0ff1" xsi:nil="true"/>
    <sw9x xmlns="d1b05284-cf3f-4576-99a2-aa8ec7cc0f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9A7D7-D0F3-46FC-9EB9-5ABB8F8B2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05284-cf3f-4576-99a2-aa8ec7cc0ff1"/>
    <ds:schemaRef ds:uri="3261a78c-d450-4c7a-9054-f88071cdb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15C5C-C168-4CE9-9514-00C95E51704C}">
  <ds:schemaRefs>
    <ds:schemaRef ds:uri="http://schemas.microsoft.com/office/2006/metadata/properties"/>
    <ds:schemaRef ds:uri="http://schemas.microsoft.com/office/infopath/2007/PartnerControls"/>
    <ds:schemaRef ds:uri="d1b05284-cf3f-4576-99a2-aa8ec7cc0ff1"/>
    <ds:schemaRef ds:uri="3261a78c-d450-4c7a-9054-f88071cdb3eb"/>
  </ds:schemaRefs>
</ds:datastoreItem>
</file>

<file path=customXml/itemProps3.xml><?xml version="1.0" encoding="utf-8"?>
<ds:datastoreItem xmlns:ds="http://schemas.openxmlformats.org/officeDocument/2006/customXml" ds:itemID="{129104E3-2750-4ECA-866C-70C8055A2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Lakin</dc:creator>
  <cp:keywords/>
  <dc:description/>
  <cp:lastModifiedBy>Brianna Lakin</cp:lastModifiedBy>
  <cp:revision>4</cp:revision>
  <dcterms:created xsi:type="dcterms:W3CDTF">2023-03-03T19:01:00Z</dcterms:created>
  <dcterms:modified xsi:type="dcterms:W3CDTF">2023-03-21T15:53:00Z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0x010100C15CF91C768CC849A8A0840F737E536D</vt:lpwstr>
  </property>
  <property fmtid="{D5CDD505-2E9C-101B-9397-08002B2CF9AE}" pid="3" name="MediaServiceImageTags">
    <vt:lpwstr/>
  </property>
</Properties>
</file>